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5" w:rsidRPr="00C61DD5" w:rsidRDefault="00AB1025" w:rsidP="00AB1025">
      <w:pPr>
        <w:pStyle w:val="Default"/>
        <w:jc w:val="right"/>
        <w:rPr>
          <w:color w:val="auto"/>
          <w:sz w:val="20"/>
          <w:szCs w:val="20"/>
        </w:rPr>
      </w:pPr>
      <w:r w:rsidRPr="00C61DD5">
        <w:rPr>
          <w:color w:val="auto"/>
          <w:sz w:val="20"/>
          <w:szCs w:val="20"/>
        </w:rPr>
        <w:t>УТВЕРЖДЕНО:</w:t>
      </w:r>
    </w:p>
    <w:p w:rsidR="00AB1025" w:rsidRPr="00C61DD5" w:rsidRDefault="00AB1025" w:rsidP="00AB1025">
      <w:pPr>
        <w:pStyle w:val="Default"/>
        <w:jc w:val="right"/>
        <w:rPr>
          <w:color w:val="auto"/>
          <w:sz w:val="20"/>
          <w:szCs w:val="20"/>
        </w:rPr>
      </w:pPr>
    </w:p>
    <w:p w:rsidR="00152C55" w:rsidRPr="00152C55" w:rsidRDefault="00152C55" w:rsidP="00152C55">
      <w:pPr>
        <w:jc w:val="right"/>
        <w:rPr>
          <w:sz w:val="20"/>
          <w:szCs w:val="20"/>
        </w:rPr>
      </w:pPr>
      <w:r w:rsidRPr="00152C55">
        <w:rPr>
          <w:sz w:val="20"/>
          <w:szCs w:val="20"/>
        </w:rPr>
        <w:t>Приказ директор</w:t>
      </w:r>
      <w:proofErr w:type="gramStart"/>
      <w:r w:rsidRPr="00152C55">
        <w:rPr>
          <w:sz w:val="20"/>
          <w:szCs w:val="20"/>
        </w:rPr>
        <w:t>а ООО</w:t>
      </w:r>
      <w:proofErr w:type="gramEnd"/>
      <w:r w:rsidRPr="00152C55">
        <w:rPr>
          <w:sz w:val="20"/>
          <w:szCs w:val="20"/>
        </w:rPr>
        <w:t xml:space="preserve"> « Ломбард займы под залог»</w:t>
      </w:r>
    </w:p>
    <w:p w:rsidR="00152C55" w:rsidRPr="00152C55" w:rsidRDefault="00152C55" w:rsidP="00152C55">
      <w:pPr>
        <w:jc w:val="right"/>
        <w:rPr>
          <w:sz w:val="20"/>
          <w:szCs w:val="20"/>
        </w:rPr>
      </w:pPr>
      <w:r w:rsidRPr="00152C55">
        <w:rPr>
          <w:sz w:val="20"/>
          <w:szCs w:val="20"/>
        </w:rPr>
        <w:t>От 21 августа 2022 года №1</w:t>
      </w:r>
    </w:p>
    <w:p w:rsidR="00AB1025" w:rsidRDefault="00152C55" w:rsidP="00152C55">
      <w:pPr>
        <w:jc w:val="right"/>
        <w:rPr>
          <w:sz w:val="20"/>
          <w:szCs w:val="20"/>
        </w:rPr>
      </w:pPr>
      <w:r w:rsidRPr="00152C55">
        <w:rPr>
          <w:sz w:val="20"/>
          <w:szCs w:val="20"/>
        </w:rPr>
        <w:t>____________________________</w:t>
      </w:r>
      <w:proofErr w:type="spellStart"/>
      <w:r w:rsidRPr="00152C55">
        <w:rPr>
          <w:sz w:val="20"/>
          <w:szCs w:val="20"/>
        </w:rPr>
        <w:t>Е.В.Погодаев</w:t>
      </w:r>
      <w:proofErr w:type="spellEnd"/>
    </w:p>
    <w:p w:rsidR="00AB1025" w:rsidRDefault="00AB1025" w:rsidP="00AB1025"/>
    <w:p w:rsidR="00AB1025" w:rsidRDefault="00AB1025" w:rsidP="00AB1025"/>
    <w:p w:rsidR="00AB1025" w:rsidRDefault="00AB1025" w:rsidP="00AB1025"/>
    <w:p w:rsidR="00AB1025" w:rsidRDefault="00AB1025" w:rsidP="00AB1025"/>
    <w:p w:rsidR="00AB1025" w:rsidRDefault="00AB1025" w:rsidP="00AB1025"/>
    <w:p w:rsidR="00AB1025" w:rsidRPr="00AB1025" w:rsidRDefault="00AB1025" w:rsidP="00AB1025">
      <w:pPr>
        <w:jc w:val="center"/>
        <w:rPr>
          <w:b/>
          <w:sz w:val="32"/>
          <w:szCs w:val="32"/>
        </w:rPr>
      </w:pPr>
      <w:r w:rsidRPr="00AB1025">
        <w:rPr>
          <w:b/>
          <w:sz w:val="32"/>
          <w:szCs w:val="32"/>
        </w:rPr>
        <w:t xml:space="preserve">ПОЛОЖЕНИЕ о порядке раскрытия неограниченному кругу лиц информации о лицах, оказывающих существенное (прямое или косвенное) влияние на решения, принимаемые органами управления </w:t>
      </w:r>
      <w:r w:rsidR="00152C55" w:rsidRPr="00152C55">
        <w:rPr>
          <w:b/>
          <w:sz w:val="32"/>
          <w:szCs w:val="32"/>
        </w:rPr>
        <w:t>ООО « Ломбард займы под залог»</w:t>
      </w:r>
    </w:p>
    <w:p w:rsidR="00AB1025" w:rsidRDefault="00AB1025" w:rsidP="00AB1025"/>
    <w:p w:rsidR="00AB1025" w:rsidRDefault="00AB1025" w:rsidP="00AB1025"/>
    <w:p w:rsidR="00AB1025" w:rsidRDefault="00AB1025" w:rsidP="00AB1025"/>
    <w:p w:rsidR="00AB1025" w:rsidRDefault="00AB1025" w:rsidP="00AB1025"/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</w:p>
    <w:p w:rsidR="00AB1025" w:rsidRDefault="00AB1025" w:rsidP="00AB1025">
      <w:pPr>
        <w:spacing w:after="0"/>
        <w:jc w:val="center"/>
      </w:pPr>
      <w:r>
        <w:t>г. Красноярск</w:t>
      </w:r>
    </w:p>
    <w:p w:rsidR="00AB1025" w:rsidRDefault="00152C55" w:rsidP="00AB1025">
      <w:pPr>
        <w:spacing w:after="0"/>
        <w:jc w:val="center"/>
      </w:pPr>
      <w:r>
        <w:t>2022</w:t>
      </w:r>
      <w:r w:rsidR="00AB1025">
        <w:t xml:space="preserve"> г</w:t>
      </w:r>
    </w:p>
    <w:p w:rsidR="00063E16" w:rsidRDefault="00063E16" w:rsidP="00063E16">
      <w:pPr>
        <w:jc w:val="center"/>
        <w:rPr>
          <w:b/>
        </w:rPr>
      </w:pPr>
    </w:p>
    <w:p w:rsidR="00063E16" w:rsidRDefault="00063E16" w:rsidP="00063E16">
      <w:pPr>
        <w:jc w:val="center"/>
        <w:rPr>
          <w:b/>
        </w:rPr>
      </w:pPr>
    </w:p>
    <w:p w:rsidR="00AB1025" w:rsidRPr="00063E16" w:rsidRDefault="00AB1025" w:rsidP="00063E16">
      <w:pPr>
        <w:jc w:val="center"/>
        <w:rPr>
          <w:b/>
        </w:rPr>
      </w:pPr>
      <w:r w:rsidRPr="00063E16">
        <w:rPr>
          <w:b/>
        </w:rPr>
        <w:lastRenderedPageBreak/>
        <w:t>1. ОБЩИЕ ПОЛОЖЕНИЯ</w:t>
      </w:r>
    </w:p>
    <w:p w:rsidR="00AB1025" w:rsidRDefault="00AB1025" w:rsidP="00063E16">
      <w:pPr>
        <w:spacing w:after="0"/>
      </w:pPr>
      <w:r>
        <w:t xml:space="preserve">1.1. Настоящее Положение регулирует порядок раскрытия неограниченному кругу лиц информации о лицах, оказывающих существенное (прямое или косвенное) влияние на решения, принимаемые органами управления общества с ограниченной </w:t>
      </w:r>
      <w:proofErr w:type="spellStart"/>
      <w:r>
        <w:t>отвественностью</w:t>
      </w:r>
      <w:proofErr w:type="spellEnd"/>
      <w:r>
        <w:t xml:space="preserve"> </w:t>
      </w:r>
      <w:r w:rsidR="00152C55" w:rsidRPr="00152C55">
        <w:t xml:space="preserve">« Ломбард займы под залог» </w:t>
      </w:r>
      <w:r>
        <w:t xml:space="preserve">(далее по тексту – «Информация о лицах») и утверждено во исполнение обязательных требований, предусмотренных </w:t>
      </w:r>
      <w:r w:rsidR="0094371A">
        <w:t>Федеральным</w:t>
      </w:r>
      <w:r w:rsidR="0094371A" w:rsidRPr="0094371A">
        <w:t xml:space="preserve"> закон</w:t>
      </w:r>
      <w:r w:rsidR="0094371A">
        <w:t>ом</w:t>
      </w:r>
      <w:r w:rsidR="0094371A" w:rsidRPr="0094371A">
        <w:t xml:space="preserve"> "О ломбардах" от 19.07.2007 N 196-ФЗ</w:t>
      </w:r>
      <w:r>
        <w:t xml:space="preserve">» и Устава </w:t>
      </w:r>
      <w:r w:rsidR="00152C55" w:rsidRPr="00152C55">
        <w:t>ООО « Ломбард займы под залог»</w:t>
      </w:r>
      <w:r>
        <w:t xml:space="preserve">  </w:t>
      </w:r>
      <w:proofErr w:type="gramStart"/>
      <w:r>
        <w:t xml:space="preserve">( </w:t>
      </w:r>
      <w:proofErr w:type="gramEnd"/>
      <w:r>
        <w:t xml:space="preserve">далее по тексту – «Общество»). </w:t>
      </w:r>
    </w:p>
    <w:p w:rsidR="00AB1025" w:rsidRDefault="00AB1025" w:rsidP="00063E16">
      <w:pPr>
        <w:spacing w:after="0"/>
      </w:pPr>
      <w:r>
        <w:t xml:space="preserve">1.2. </w:t>
      </w:r>
      <w:proofErr w:type="gramStart"/>
      <w:r>
        <w:t xml:space="preserve">Целью раскрытия информации является предоставление полных и достоверных сведений о лицах, оказывающих существенное (прямое или косвенное) влияние на решения, принимаемые органами управления Общества, достаточной для реализации заемщиками Общества своих прав, доведение информации до сведения иных заинтересованных лиц, в том числе органов государственной власти, уполномоченных осуществлять государственный и муниципальный контроль за деятельностью Общества, контрагентов Общества по иным </w:t>
      </w:r>
      <w:proofErr w:type="spellStart"/>
      <w:r>
        <w:t>гражданско</w:t>
      </w:r>
      <w:proofErr w:type="spellEnd"/>
      <w:r>
        <w:t xml:space="preserve"> – правовым договорам. </w:t>
      </w:r>
      <w:proofErr w:type="gramEnd"/>
    </w:p>
    <w:p w:rsidR="00AB1025" w:rsidRDefault="00AB1025" w:rsidP="00063E16">
      <w:pPr>
        <w:spacing w:after="0"/>
      </w:pPr>
      <w:r>
        <w:t xml:space="preserve">1.3. Общество обеспечивает доступ к указанной информации о лицах способами, не запрещенными требованиями действующего законодательства РФ. В связи с отсутствием в законодательстве Стандартов раскрытия информации о лицах, Общество самостоятельно определяет способы и формы раскрытия такой информации. При определении понятия «информация для неопределенного круга лиц» Общество руководствуется терминами, закрепленными в федеральных законах: «О средствах массовой информации» от 27.12.1991 года № 2124-1, «Об информации, информационных технологиях и о защите информации» от 27.07.2006г. №149-ФЗ. </w:t>
      </w:r>
      <w:proofErr w:type="gramStart"/>
      <w:r>
        <w:t>Для целей настоящего положения: средства информации для неопределенного круга лиц - это печатные, визуальные и иные сообщения и материалы; информация - сведения (сообщения, данные) независимо от формы их представления; предоставление информации - действия, направленные на получение информации определенным кругом лиц или передачу информации определенному кругу лиц;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  <w:proofErr w:type="gramEnd"/>
      <w:r>
        <w:t xml:space="preserve"> электронное сообщение - информация, переданная или полученная пользователем информационн</w:t>
      </w:r>
      <w:proofErr w:type="gramStart"/>
      <w:r>
        <w:t>о-</w:t>
      </w:r>
      <w:proofErr w:type="gramEnd"/>
      <w:r>
        <w:t xml:space="preserve"> телекоммуникационной сети;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 страница сайта в сети "Интернет" (далее также - интернет-страница) </w:t>
      </w:r>
      <w:proofErr w:type="gramStart"/>
      <w:r>
        <w:t>-ч</w:t>
      </w:r>
      <w:proofErr w:type="gramEnd"/>
      <w:r>
        <w:t xml:space="preserve">асть сайта в сети "Интернет", доступ к которой осуществляется по указателю, состоящему из доменного имени и символов, определенных владельцем </w:t>
      </w:r>
      <w:r w:rsidR="00446D12">
        <w:t>с</w:t>
      </w:r>
      <w:r>
        <w:t xml:space="preserve">айта в сети "Интернет"; общедоступная информация - общеизвестные сведения и иная информация, доступ к которой не ограничен.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</w:t>
      </w:r>
      <w:r w:rsidR="00446D12">
        <w:t>о</w:t>
      </w:r>
      <w:r>
        <w:t>бщедоступной информацией, размещаемой в форме открытых данных. Размещение информации в форме открытых данных не должно нарушать права обладателей информации, доступ к которой ограничен в соответствии с федеральными законами, или нарушение прав субъектов персональных данных. В случае</w:t>
      </w:r>
      <w:proofErr w:type="gramStart"/>
      <w:r>
        <w:t>,</w:t>
      </w:r>
      <w:proofErr w:type="gramEnd"/>
      <w:r>
        <w:t xml:space="preserve"> если размещение информации в форме открытых данных осуществляется с нарушением требований Федерального закона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 </w:t>
      </w:r>
    </w:p>
    <w:p w:rsidR="00AB1025" w:rsidRDefault="00AB1025" w:rsidP="00063E16">
      <w:pPr>
        <w:spacing w:after="0"/>
      </w:pPr>
      <w:r>
        <w:t xml:space="preserve">1.4. Общество учитывает, что использование им информационно-телекоммуникационных сетей в своей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</w:t>
      </w:r>
      <w:r>
        <w:lastRenderedPageBreak/>
        <w:t xml:space="preserve">использования таких сетей, а также для несоблюдения требований, установленных федеральными законами. В связи с этим, Общество может, но не обязано использовать в качестве единственной формы раскрытия информации только открытые общедоступные данные, размещенные на странице своего сайта в сети «Интернет». Положения настоящего пункта призваны обеспечить право на получение информации теми лицами, которые по каким – либо причинам не обладают доступом к сети «Интернет», либо проживают на территории, где отсутствует доступ к сети "Интернет". </w:t>
      </w:r>
    </w:p>
    <w:p w:rsidR="00AB1025" w:rsidRPr="00063E16" w:rsidRDefault="00AB1025" w:rsidP="00063E16">
      <w:pPr>
        <w:jc w:val="center"/>
        <w:rPr>
          <w:b/>
        </w:rPr>
      </w:pPr>
      <w:r w:rsidRPr="00063E16">
        <w:rPr>
          <w:b/>
        </w:rPr>
        <w:t>2. ОБЪЁМ И СТАНДАРТЫ РАСКРЫВАЕМОЙ ОБЩЕДОСТУПНОЙ ИНФОРМАЦИИ</w:t>
      </w:r>
    </w:p>
    <w:p w:rsidR="00AB1025" w:rsidRDefault="00AB1025" w:rsidP="00063E16">
      <w:pPr>
        <w:spacing w:after="0"/>
      </w:pPr>
      <w:r>
        <w:t xml:space="preserve">2.1. </w:t>
      </w:r>
      <w:proofErr w:type="gramStart"/>
      <w:r>
        <w:t xml:space="preserve">Общество обязано бесплатно предоставить информацию о лицах любым обратившимся к нему гражданам физическим лицам) и организациям (юридическим лицам), которая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 </w:t>
      </w:r>
      <w:proofErr w:type="gramEnd"/>
    </w:p>
    <w:p w:rsidR="003B474A" w:rsidRDefault="00AB1025" w:rsidP="00063E16">
      <w:pPr>
        <w:spacing w:after="0"/>
      </w:pPr>
      <w:r>
        <w:t xml:space="preserve">2.2. Общество признается обеспечившим доступность информации о лицах неограниченному кругу лиц, если: </w:t>
      </w:r>
    </w:p>
    <w:p w:rsidR="003B474A" w:rsidRDefault="00AB1025" w:rsidP="00063E16">
      <w:pPr>
        <w:spacing w:after="0"/>
      </w:pPr>
      <w:r>
        <w:t xml:space="preserve">2.2.1. По адресу местонахождения Общества, и его обособленных подразделений, в </w:t>
      </w:r>
      <w:proofErr w:type="gramStart"/>
      <w:r>
        <w:t>помещениях, предназначенных для осуществления деятельности по оформлению пакета документов на выдачу займов размещена</w:t>
      </w:r>
      <w:proofErr w:type="gramEnd"/>
      <w:r>
        <w:t xml:space="preserve"> информация о лицах; </w:t>
      </w:r>
    </w:p>
    <w:p w:rsidR="003B474A" w:rsidRDefault="00AB1025" w:rsidP="00063E16">
      <w:pPr>
        <w:spacing w:after="0"/>
      </w:pPr>
      <w:r>
        <w:t xml:space="preserve">2.2.2. У сотрудников или </w:t>
      </w:r>
      <w:proofErr w:type="gramStart"/>
      <w:r>
        <w:t>агентов общества, оформляющих пакет документов на выдачу займа вне адресов местонахождения Общества имеется</w:t>
      </w:r>
      <w:proofErr w:type="gramEnd"/>
      <w:r>
        <w:t xml:space="preserve"> информация о лицах на бумажном носителе; </w:t>
      </w:r>
    </w:p>
    <w:p w:rsidR="003B474A" w:rsidRDefault="00AB1025" w:rsidP="00063E16">
      <w:pPr>
        <w:spacing w:after="0"/>
      </w:pPr>
      <w:r>
        <w:t xml:space="preserve">2.2.3. Информация о лицах предоставлена на основании письменных запросов потребителей услуг Общества, а также выдана в виде Списка на основании устного запроса в помещении исполнительного органа Общества или его обособленных подразделений; </w:t>
      </w:r>
    </w:p>
    <w:p w:rsidR="003B474A" w:rsidRDefault="00AB1025" w:rsidP="00063E16">
      <w:pPr>
        <w:spacing w:after="0"/>
      </w:pPr>
      <w:r>
        <w:t>2.3. Общество раскрывает информацию о следующих лицах: - о составе участников Общества; - о лицах, входящих в состав органов управления ОБЩЕСТВА, в том числе об аудиторе Общества, членах Ревизионной Комиссии</w:t>
      </w:r>
      <w:r w:rsidR="00446D12">
        <w:t xml:space="preserve"> </w:t>
      </w:r>
      <w:r>
        <w:t xml:space="preserve">Общества или иного коллегиального органа управления, членах его коллегиального исполнительного органа, а также лице, осуществляющем полномочия его единоличного исполнительного органа; </w:t>
      </w:r>
    </w:p>
    <w:p w:rsidR="003B474A" w:rsidRDefault="00AB1025" w:rsidP="00063E16">
      <w:pPr>
        <w:spacing w:after="0"/>
      </w:pPr>
      <w:r>
        <w:t xml:space="preserve">2.4. </w:t>
      </w:r>
      <w:proofErr w:type="gramStart"/>
      <w:r>
        <w:t xml:space="preserve">Информацией о лицах являются следующие сведения: - фамилия, имя, отчество (при наличии последнего), гражданство, место жительства (наименование города, населенного пункта) для физических лиц; - полное фирменное наименование и сокращенное фирменное наименование (при наличии); основной государственный регистрационный номер; </w:t>
      </w:r>
      <w:proofErr w:type="gramEnd"/>
    </w:p>
    <w:p w:rsidR="003B474A" w:rsidRDefault="00AB1025" w:rsidP="00063E16">
      <w:pPr>
        <w:spacing w:after="0"/>
      </w:pPr>
      <w:r>
        <w:t xml:space="preserve">2.5. Информация о лицах распространяется, предоставляется, размещается в форме «Списка лиц, оказывающих существенное (прямое или косвенное) влияние на решения, принимаемые органами управления </w:t>
      </w:r>
      <w:r w:rsidR="0094371A" w:rsidRPr="0094371A">
        <w:t>ООО « Ломбард займы под залог»</w:t>
      </w:r>
      <w:r>
        <w:t xml:space="preserve">  (далее по тексту - Список), по образцу, приведенному в пункте 5.1.настоящего Положения. </w:t>
      </w:r>
    </w:p>
    <w:p w:rsidR="003B474A" w:rsidRDefault="00AB1025" w:rsidP="00063E16">
      <w:pPr>
        <w:spacing w:after="0"/>
      </w:pPr>
      <w:r>
        <w:t xml:space="preserve">2.6. Если Общество по своему усмотрению размещает Список на официальном сайте Общества в информационно-телекоммуникационной сети "Интернет", то информация о любом изменении в составе лиц, указанных в пункте </w:t>
      </w:r>
    </w:p>
    <w:p w:rsidR="003B474A" w:rsidRDefault="00AB1025" w:rsidP="00063E16">
      <w:pPr>
        <w:spacing w:after="0"/>
      </w:pPr>
      <w:r>
        <w:t xml:space="preserve">2.3. настоящего Положения, должна быть размещена на указанном сайте не позднее 15 рабочих дней после дня такого изменения. </w:t>
      </w:r>
    </w:p>
    <w:p w:rsidR="003B474A" w:rsidRDefault="00AB1025" w:rsidP="00063E16">
      <w:pPr>
        <w:spacing w:after="0"/>
      </w:pPr>
      <w:r>
        <w:t xml:space="preserve">2.7. Общество соблюдает требования о достоверности информации и своевременности ее предоставления; доступности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"Интернет". </w:t>
      </w:r>
    </w:p>
    <w:p w:rsidR="003B474A" w:rsidRDefault="00AB1025" w:rsidP="00063E16">
      <w:pPr>
        <w:spacing w:after="0"/>
      </w:pPr>
      <w:r>
        <w:t xml:space="preserve">2.8. Информация о лицах, размещенная в помещениях по месту нахождения Общества, должна быть доступна неограниченному кругу лиц в течение всего рабочего времени Общества и его обособленных подразделений. Информация располагается в доступном для посетителей месте. </w:t>
      </w:r>
    </w:p>
    <w:p w:rsidR="003B474A" w:rsidRPr="00063E16" w:rsidRDefault="00AB1025" w:rsidP="00063E16">
      <w:pPr>
        <w:jc w:val="center"/>
        <w:rPr>
          <w:b/>
        </w:rPr>
      </w:pPr>
      <w:r w:rsidRPr="00063E16">
        <w:rPr>
          <w:b/>
        </w:rPr>
        <w:t>3. ПОРЯДОК РАСКРЫТИЯ ИНФОРМАЦИИ ПО ПИСЬМЕННЫМ ЗАПРОСАМ ПОТРЕБИТЕЛЕЙ И ИНЫХ ЗАИНТЕРЕСОВАННЫХ ЛИЦ</w:t>
      </w:r>
    </w:p>
    <w:p w:rsidR="003B474A" w:rsidRDefault="00AB1025" w:rsidP="00F0574D">
      <w:pPr>
        <w:spacing w:after="0"/>
      </w:pPr>
      <w:r>
        <w:lastRenderedPageBreak/>
        <w:t xml:space="preserve">3.1. Информация о лицах подлежит раскрытию потребителю и иному заинтересованному лицу на основании письменного запроса о предоставлении информации. </w:t>
      </w:r>
    </w:p>
    <w:p w:rsidR="003B474A" w:rsidRDefault="00AB1025" w:rsidP="00F0574D">
      <w:pPr>
        <w:spacing w:after="0"/>
      </w:pPr>
      <w:r>
        <w:t>3.2. Предоставление информации осуществляется в письменной форме посредством направления адресату почтового отправления либо выдачи лично по месту нахождения Общества. Информация также предоставляется посредством использования сетей связи общего пользования или иных технических сре</w:t>
      </w:r>
      <w:proofErr w:type="gramStart"/>
      <w:r>
        <w:t>дств св</w:t>
      </w:r>
      <w:proofErr w:type="gramEnd"/>
      <w:r>
        <w:t xml:space="preserve">язи, посредством электронного сообщения по адресу электронной почты, указанному заявителем. </w:t>
      </w:r>
    </w:p>
    <w:p w:rsidR="003B474A" w:rsidRDefault="00AB1025" w:rsidP="00F0574D">
      <w:pPr>
        <w:spacing w:after="0"/>
      </w:pPr>
      <w:r>
        <w:t xml:space="preserve">3.3. Заинтересованное лицо в письменном запросе о предоставлении информации указывает организацию, в которую направляет указанный запрос, а также почтовый адрес, по которому должен быть направлен ответ, излагает суть заявления, а также указывает способ получения запрашиваемой информации (посредством почтового отправления или выдачи лично). 3.4. Поступивший в адрес Общества письменный запрос о предоставлении информации подлежит регистрации в день его поступления с присвоением ему входящего номера и проставлением штампа соответствующей организации. </w:t>
      </w:r>
    </w:p>
    <w:p w:rsidR="003B474A" w:rsidRDefault="00AB1025" w:rsidP="00F0574D">
      <w:pPr>
        <w:spacing w:after="0"/>
      </w:pPr>
      <w:r>
        <w:t xml:space="preserve">3.5. Общество не позднее 20 календарных дней со дня поступления запроса направляет раскрываемую информацию о лицах в адрес заявителя согласно избранному им способу получения информации. </w:t>
      </w:r>
    </w:p>
    <w:p w:rsidR="003B474A" w:rsidRDefault="00AB1025" w:rsidP="00F0574D">
      <w:pPr>
        <w:spacing w:after="0"/>
      </w:pPr>
      <w:r>
        <w:t xml:space="preserve">3.6. В случае ответа на запрос путем использованием электронного сообщения, считается достаточным направление заявителю скан – копии Списка. </w:t>
      </w:r>
    </w:p>
    <w:p w:rsidR="003B474A" w:rsidRPr="00063E16" w:rsidRDefault="00AB1025" w:rsidP="00063E16">
      <w:pPr>
        <w:spacing w:after="0"/>
        <w:jc w:val="center"/>
        <w:rPr>
          <w:b/>
        </w:rPr>
      </w:pPr>
      <w:r w:rsidRPr="00063E16">
        <w:rPr>
          <w:b/>
        </w:rPr>
        <w:t>4. ДОКУМЕНТИРОВАНИЕ И ХРАНЕНИЕ ИНФОРМАЦИИ. ОТВЕТСТВЕННЫЕ ЛИЦА.</w:t>
      </w:r>
    </w:p>
    <w:p w:rsidR="003B474A" w:rsidRDefault="00AB1025" w:rsidP="00F0574D">
      <w:pPr>
        <w:spacing w:after="0"/>
      </w:pPr>
      <w:r>
        <w:t xml:space="preserve">4.1. Вся информация, предоставляемая и раскрываемая в соответствии с настоящим Положением и требованиями законодательства Российской Федерации, должна быть документированной. </w:t>
      </w:r>
    </w:p>
    <w:p w:rsidR="003B474A" w:rsidRDefault="00AB1025" w:rsidP="00F0574D">
      <w:pPr>
        <w:spacing w:after="0"/>
      </w:pPr>
      <w:r>
        <w:t xml:space="preserve">4.2. Вся документированная информация хранится по месту нахождения Общества не менее пяти лет с момента поступления, если иное не установлено законодательством Российской Федерации. Общество ведет учет письменных запросов потребителей и иных заинтересованных лиц, а также хранит копии ответов на такие запросы в течение 5 лет. </w:t>
      </w:r>
    </w:p>
    <w:p w:rsidR="003B474A" w:rsidRDefault="00AB1025" w:rsidP="00F0574D">
      <w:pPr>
        <w:spacing w:after="0"/>
      </w:pPr>
      <w:r>
        <w:t xml:space="preserve">4.3. Раскрытие информации о лицах обеспечивает Директор Общества. </w:t>
      </w:r>
    </w:p>
    <w:p w:rsidR="00063E16" w:rsidRDefault="00063E16" w:rsidP="00AB1025"/>
    <w:p w:rsidR="003B474A" w:rsidRPr="00063E16" w:rsidRDefault="00AB1025" w:rsidP="00063E16">
      <w:pPr>
        <w:jc w:val="center"/>
        <w:rPr>
          <w:b/>
        </w:rPr>
      </w:pPr>
      <w:r w:rsidRPr="00063E16">
        <w:rPr>
          <w:b/>
        </w:rPr>
        <w:t>5. СПИСОК ЛИЦ, оказывающих существенное (прямое или косвенное) влияние на решения, принимаемые органами управления</w:t>
      </w:r>
      <w:r w:rsidR="003B474A" w:rsidRPr="00063E16">
        <w:rPr>
          <w:b/>
        </w:rPr>
        <w:t xml:space="preserve"> </w:t>
      </w:r>
      <w:r w:rsidR="005F06D2" w:rsidRPr="005F06D2">
        <w:rPr>
          <w:b/>
        </w:rPr>
        <w:t>ООО « Ломбард займы под залог»</w:t>
      </w:r>
    </w:p>
    <w:p w:rsidR="00063E16" w:rsidRDefault="00063E16" w:rsidP="00AB1025"/>
    <w:p w:rsidR="00063E16" w:rsidRDefault="00063E16" w:rsidP="00AB1025"/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0"/>
        <w:gridCol w:w="4483"/>
      </w:tblGrid>
      <w:tr w:rsidR="00063E16" w:rsidTr="00063E16">
        <w:trPr>
          <w:trHeight w:val="272"/>
        </w:trPr>
        <w:tc>
          <w:tcPr>
            <w:tcW w:w="4130" w:type="dxa"/>
          </w:tcPr>
          <w:p w:rsidR="00063E16" w:rsidRDefault="005F06D2" w:rsidP="00063E16">
            <w:r>
              <w:t xml:space="preserve">Наименование </w:t>
            </w:r>
          </w:p>
        </w:tc>
        <w:tc>
          <w:tcPr>
            <w:tcW w:w="4483" w:type="dxa"/>
          </w:tcPr>
          <w:p w:rsidR="00063E16" w:rsidRDefault="005F06D2" w:rsidP="00063E16">
            <w:r w:rsidRPr="005F06D2">
              <w:t>ООО « Ломбард займы под залог»</w:t>
            </w:r>
          </w:p>
        </w:tc>
      </w:tr>
      <w:tr w:rsidR="00063E16" w:rsidTr="00063E16">
        <w:trPr>
          <w:trHeight w:val="503"/>
        </w:trPr>
        <w:tc>
          <w:tcPr>
            <w:tcW w:w="4130" w:type="dxa"/>
          </w:tcPr>
          <w:p w:rsidR="00063E16" w:rsidRDefault="005F06D2" w:rsidP="00063E16">
            <w:r>
              <w:t xml:space="preserve">Регистрационный номер </w:t>
            </w:r>
          </w:p>
        </w:tc>
        <w:tc>
          <w:tcPr>
            <w:tcW w:w="4483" w:type="dxa"/>
          </w:tcPr>
          <w:p w:rsidR="00063E16" w:rsidRDefault="005F06D2" w:rsidP="00063E16">
            <w:r>
              <w:t>1998</w:t>
            </w:r>
          </w:p>
        </w:tc>
      </w:tr>
      <w:tr w:rsidR="00063E16" w:rsidTr="00063E16">
        <w:trPr>
          <w:trHeight w:val="557"/>
        </w:trPr>
        <w:tc>
          <w:tcPr>
            <w:tcW w:w="4130" w:type="dxa"/>
          </w:tcPr>
          <w:p w:rsidR="00063E16" w:rsidRDefault="00214EC2" w:rsidP="00063E16">
            <w:r>
              <w:t>Почтовый адрес</w:t>
            </w:r>
            <w:bookmarkStart w:id="0" w:name="_GoBack"/>
            <w:bookmarkEnd w:id="0"/>
          </w:p>
        </w:tc>
        <w:tc>
          <w:tcPr>
            <w:tcW w:w="4483" w:type="dxa"/>
          </w:tcPr>
          <w:p w:rsidR="00063E16" w:rsidRDefault="00063E16" w:rsidP="00063E16">
            <w:r>
              <w:t>660094 Красноярский край г. Красноярск, ул. Академика Павлова 49-54</w:t>
            </w:r>
          </w:p>
        </w:tc>
      </w:tr>
    </w:tbl>
    <w:p w:rsidR="003B474A" w:rsidRDefault="00AB1025" w:rsidP="00AB1025">
      <w:r>
        <w:t xml:space="preserve"> </w:t>
      </w:r>
      <w:r w:rsidR="003B474A">
        <w:t xml:space="preserve">     </w:t>
      </w:r>
    </w:p>
    <w:p w:rsidR="003B474A" w:rsidRDefault="003B474A" w:rsidP="00AB1025"/>
    <w:p w:rsidR="00CF1CB1" w:rsidRDefault="00CF1CB1" w:rsidP="00AB1025"/>
    <w:p w:rsidR="00063E16" w:rsidRDefault="00063E16" w:rsidP="00AB1025"/>
    <w:p w:rsidR="00063E16" w:rsidRDefault="00063E16" w:rsidP="00AB1025"/>
    <w:p w:rsidR="00063E16" w:rsidRDefault="00063E16" w:rsidP="00AB1025"/>
    <w:p w:rsidR="00063E16" w:rsidRDefault="00063E16" w:rsidP="00AB1025"/>
    <w:tbl>
      <w:tblPr>
        <w:tblpPr w:leftFromText="180" w:rightFromText="180" w:vertAnchor="text" w:tblpX="231" w:tblpY="2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993"/>
        <w:gridCol w:w="1805"/>
        <w:gridCol w:w="4243"/>
      </w:tblGrid>
      <w:tr w:rsidR="009A28A6" w:rsidTr="00D607A7">
        <w:trPr>
          <w:trHeight w:val="563"/>
        </w:trPr>
        <w:tc>
          <w:tcPr>
            <w:tcW w:w="5328" w:type="dxa"/>
            <w:gridSpan w:val="3"/>
          </w:tcPr>
          <w:p w:rsidR="009A28A6" w:rsidRPr="009A28A6" w:rsidRDefault="009A28A6" w:rsidP="009A28A6">
            <w:pPr>
              <w:jc w:val="center"/>
              <w:rPr>
                <w:sz w:val="28"/>
                <w:szCs w:val="28"/>
              </w:rPr>
            </w:pPr>
            <w:r w:rsidRPr="009A28A6">
              <w:rPr>
                <w:sz w:val="28"/>
                <w:szCs w:val="28"/>
              </w:rPr>
              <w:t>Участники Общества</w:t>
            </w:r>
          </w:p>
        </w:tc>
        <w:tc>
          <w:tcPr>
            <w:tcW w:w="4243" w:type="dxa"/>
            <w:vMerge w:val="restart"/>
            <w:shd w:val="clear" w:color="auto" w:fill="auto"/>
          </w:tcPr>
          <w:p w:rsidR="009A28A6" w:rsidRPr="009A28A6" w:rsidRDefault="009A28A6" w:rsidP="009A28A6">
            <w:pPr>
              <w:jc w:val="center"/>
              <w:rPr>
                <w:b/>
                <w:sz w:val="28"/>
                <w:szCs w:val="28"/>
              </w:rPr>
            </w:pPr>
            <w:r w:rsidRPr="009A28A6">
              <w:rPr>
                <w:b/>
                <w:sz w:val="28"/>
                <w:szCs w:val="28"/>
              </w:rPr>
              <w:t>Лица, оказывающие косвенное существенное влияние на решения, принимаемые органами управления</w:t>
            </w:r>
          </w:p>
        </w:tc>
      </w:tr>
      <w:tr w:rsidR="009A28A6" w:rsidTr="00D607A7">
        <w:trPr>
          <w:trHeight w:val="326"/>
        </w:trPr>
        <w:tc>
          <w:tcPr>
            <w:tcW w:w="530" w:type="dxa"/>
            <w:shd w:val="clear" w:color="auto" w:fill="auto"/>
          </w:tcPr>
          <w:p w:rsidR="009A28A6" w:rsidRDefault="009A28A6" w:rsidP="009A28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3" w:type="dxa"/>
            <w:shd w:val="clear" w:color="auto" w:fill="auto"/>
          </w:tcPr>
          <w:p w:rsidR="009A28A6" w:rsidRDefault="009A28A6" w:rsidP="009A28A6">
            <w:r>
              <w:t>Полное и сокращенное фирменное наименование юридического лица/ ФИО физического лица/ иные данные</w:t>
            </w:r>
          </w:p>
        </w:tc>
        <w:tc>
          <w:tcPr>
            <w:tcW w:w="1805" w:type="dxa"/>
            <w:shd w:val="clear" w:color="auto" w:fill="auto"/>
          </w:tcPr>
          <w:p w:rsidR="009A28A6" w:rsidRDefault="009A28A6" w:rsidP="009A28A6">
            <w:r>
              <w:t>Принадлежащие участнику доли в уставном капитале Общества</w:t>
            </w:r>
          </w:p>
        </w:tc>
        <w:tc>
          <w:tcPr>
            <w:tcW w:w="4243" w:type="dxa"/>
            <w:vMerge/>
          </w:tcPr>
          <w:p w:rsidR="009A28A6" w:rsidRDefault="009A28A6" w:rsidP="009A28A6"/>
        </w:tc>
      </w:tr>
      <w:tr w:rsidR="009A28A6" w:rsidTr="00D607A7">
        <w:trPr>
          <w:trHeight w:val="543"/>
        </w:trPr>
        <w:tc>
          <w:tcPr>
            <w:tcW w:w="530" w:type="dxa"/>
            <w:shd w:val="clear" w:color="auto" w:fill="auto"/>
          </w:tcPr>
          <w:p w:rsidR="009A28A6" w:rsidRDefault="009A28A6" w:rsidP="009A28A6">
            <w:r>
              <w:t>1</w:t>
            </w:r>
          </w:p>
        </w:tc>
        <w:tc>
          <w:tcPr>
            <w:tcW w:w="2993" w:type="dxa"/>
            <w:shd w:val="clear" w:color="auto" w:fill="auto"/>
          </w:tcPr>
          <w:p w:rsidR="009A28A6" w:rsidRDefault="00D607A7" w:rsidP="00F0574D">
            <w:r>
              <w:rPr>
                <w:rFonts w:ascii="Tahoma" w:hAnsi="Tahoma" w:cs="Tahoma"/>
                <w:sz w:val="18"/>
                <w:szCs w:val="18"/>
              </w:rPr>
              <w:t>Погодаев Евгений Владимирович</w:t>
            </w:r>
            <w:r w:rsidR="00F0574D">
              <w:rPr>
                <w:rFonts w:ascii="Tahoma" w:hAnsi="Tahoma" w:cs="Tahoma"/>
                <w:sz w:val="18"/>
                <w:szCs w:val="18"/>
              </w:rPr>
              <w:t xml:space="preserve">, гражданство-РФ, </w:t>
            </w:r>
            <w:r w:rsidR="00F0574D">
              <w:t xml:space="preserve"> </w:t>
            </w:r>
            <w:r w:rsidR="00F0574D" w:rsidRPr="00F0574D">
              <w:rPr>
                <w:rFonts w:ascii="Tahoma" w:hAnsi="Tahoma" w:cs="Tahoma"/>
                <w:sz w:val="18"/>
                <w:szCs w:val="18"/>
              </w:rPr>
              <w:t>адрес регистрации:</w:t>
            </w:r>
            <w:r w:rsidR="00F0574D">
              <w:t xml:space="preserve"> Красноярский край, </w:t>
            </w:r>
            <w:r w:rsidR="00F0574D" w:rsidRPr="00F0574D">
              <w:rPr>
                <w:rFonts w:ascii="Tahoma" w:hAnsi="Tahoma" w:cs="Tahoma"/>
                <w:sz w:val="18"/>
                <w:szCs w:val="18"/>
              </w:rPr>
              <w:t>г. Красноярск</w:t>
            </w:r>
          </w:p>
        </w:tc>
        <w:tc>
          <w:tcPr>
            <w:tcW w:w="1805" w:type="dxa"/>
            <w:shd w:val="clear" w:color="auto" w:fill="auto"/>
          </w:tcPr>
          <w:p w:rsidR="009A28A6" w:rsidRDefault="00D607A7" w:rsidP="009A28A6">
            <w:r>
              <w:t>100</w:t>
            </w:r>
            <w:r w:rsidR="00F0574D">
              <w:t>%</w:t>
            </w:r>
          </w:p>
        </w:tc>
        <w:tc>
          <w:tcPr>
            <w:tcW w:w="4243" w:type="dxa"/>
          </w:tcPr>
          <w:p w:rsidR="009A28A6" w:rsidRDefault="00F0574D" w:rsidP="009A28A6">
            <w:r>
              <w:t>Учредитель</w:t>
            </w:r>
          </w:p>
        </w:tc>
      </w:tr>
    </w:tbl>
    <w:p w:rsidR="00063E16" w:rsidRDefault="00CF1CB1" w:rsidP="009A28A6">
      <w:r>
        <w:t xml:space="preserve">                            </w:t>
      </w:r>
    </w:p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>
      <w:pPr>
        <w:tabs>
          <w:tab w:val="left" w:pos="3084"/>
        </w:tabs>
      </w:pPr>
      <w:r>
        <w:t xml:space="preserve">Директор </w:t>
      </w:r>
      <w:r w:rsidR="00D607A7" w:rsidRPr="00D607A7">
        <w:t>ООО « Ломбард займы под залог»</w:t>
      </w:r>
      <w:r>
        <w:t xml:space="preserve">                                                  </w:t>
      </w:r>
      <w:r w:rsidR="00D607A7">
        <w:t xml:space="preserve">                    Е</w:t>
      </w:r>
      <w:r>
        <w:t xml:space="preserve">.В. </w:t>
      </w:r>
      <w:r w:rsidR="00D607A7">
        <w:t>Погодаев</w:t>
      </w:r>
    </w:p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063E16" w:rsidRPr="00063E16" w:rsidRDefault="00063E16" w:rsidP="00063E16"/>
    <w:p w:rsidR="00D5401C" w:rsidRPr="00063E16" w:rsidRDefault="00D5401C" w:rsidP="00063E16"/>
    <w:sectPr w:rsidR="00D5401C" w:rsidRPr="00063E16" w:rsidSect="00063E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025"/>
    <w:rsid w:val="00063E16"/>
    <w:rsid w:val="00152C55"/>
    <w:rsid w:val="00214EC2"/>
    <w:rsid w:val="00327531"/>
    <w:rsid w:val="003B21EA"/>
    <w:rsid w:val="003B474A"/>
    <w:rsid w:val="00446D12"/>
    <w:rsid w:val="005F06D2"/>
    <w:rsid w:val="0094371A"/>
    <w:rsid w:val="009967E3"/>
    <w:rsid w:val="009A28A6"/>
    <w:rsid w:val="00AB1025"/>
    <w:rsid w:val="00CF1CB1"/>
    <w:rsid w:val="00D5401C"/>
    <w:rsid w:val="00D607A7"/>
    <w:rsid w:val="00F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Two</cp:lastModifiedBy>
  <cp:revision>2</cp:revision>
  <dcterms:created xsi:type="dcterms:W3CDTF">2022-09-06T06:55:00Z</dcterms:created>
  <dcterms:modified xsi:type="dcterms:W3CDTF">2022-09-06T06:55:00Z</dcterms:modified>
</cp:coreProperties>
</file>